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7"/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报价（总价）：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见表1和表2。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报价明细（此报价表内只需填写一个学期十个月的服务费）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表1：</w:t>
      </w:r>
    </w:p>
    <w:tbl>
      <w:tblPr>
        <w:tblStyle w:val="5"/>
        <w:tblW w:w="100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07"/>
        <w:gridCol w:w="691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就餐人数</w:t>
            </w:r>
          </w:p>
        </w:tc>
        <w:tc>
          <w:tcPr>
            <w:tcW w:w="84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学生就餐人数及岗位配置、按照一年服务10个月结算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费用合计（元）/月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仓管文员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面点组长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面点师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切配组长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厨工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合计（人数）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表2：</w:t>
      </w:r>
    </w:p>
    <w:tbl>
      <w:tblPr>
        <w:tblStyle w:val="5"/>
        <w:tblW w:w="95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17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就餐人数</w:t>
            </w:r>
          </w:p>
        </w:tc>
        <w:tc>
          <w:tcPr>
            <w:tcW w:w="76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教师餐人数及配置岗位、按照一年服务10个月结算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仓管文员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厨师长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面点组长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面点师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切配组长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合计（人数）</w:t>
            </w: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本项目报价公司需提供近三年的业绩。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left="4760" w:hanging="4760" w:hangingChars="1700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五、供应商资格条件完全满足本项目资格要求。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pStyle w:val="2"/>
        <w:ind w:firstLine="5320" w:firstLineChars="1900"/>
        <w:rPr>
          <w:rFonts w:hint="eastAsia" w:eastAsia="宋体"/>
          <w:lang w:val="en-US" w:eastAsia="zh-CN"/>
        </w:rPr>
      </w:pPr>
      <w:r>
        <w:rPr>
          <w:rFonts w:hint="eastAsia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公  司：</w:t>
      </w:r>
    </w:p>
    <w:p>
      <w:pPr>
        <w:widowControl/>
        <w:shd w:val="clear" w:color="auto" w:fill="FFFFFF"/>
        <w:spacing w:line="360" w:lineRule="auto"/>
        <w:ind w:firstLine="5320" w:firstLineChars="19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06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06F97"/>
    <w:multiLevelType w:val="singleLevel"/>
    <w:tmpl w:val="8FF06F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jNhNGNiMDU0NDQwYmY4ODgwY2QxOWM4MDNhNmYifQ=="/>
  </w:docVars>
  <w:rsids>
    <w:rsidRoot w:val="00000000"/>
    <w:rsid w:val="0C3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2023-06-13T09:47:16Z</dcterms:created>
  <dc:creator>Lenovo</dc:creator>
  <cp:lastModifiedBy>南外深汕西中心学校</cp:lastModifiedBy>
  <dcterms:modified xsi:type="dcterms:W3CDTF">2023-06-13T09:47:30Z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3C0B4DE42F3D46D2B7A1134038929C48_12</vt:lpwstr>
  </property>
</Properties>
</file>